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9"/>
        <w:jc w:val="center"/>
        <w:rPr>
          <w:rFonts w:ascii="Bookman Old Style" w:hAnsi="Bookman Old Style"/>
          <w:b/>
          <w:color w:val="FF0000"/>
          <w:sz w:val="40"/>
          <w:szCs w:val="40"/>
          <w:u w:val="single"/>
        </w:rPr>
      </w:pPr>
      <w:r>
        <w:rPr>
          <w:rFonts w:ascii="Bookman Old Style" w:hAnsi="Bookman Old Style"/>
          <w:b/>
          <w:color w:val="FF0000"/>
          <w:sz w:val="40"/>
          <w:szCs w:val="40"/>
          <w:u w:val="single"/>
        </w:rPr>
        <w:t xml:space="preserve">Проявления экстр</w:t>
      </w:r>
      <w:r>
        <w:rPr>
          <w:rFonts w:ascii="Bookman Old Style" w:hAnsi="Bookman Old Style"/>
          <w:b/>
          <w:color w:val="FF0000"/>
          <w:sz w:val="40"/>
          <w:szCs w:val="40"/>
          <w:u w:val="single"/>
        </w:rPr>
        <w:t xml:space="preserve">е</w:t>
      </w:r>
      <w:r>
        <w:rPr>
          <w:rFonts w:ascii="Bookman Old Style" w:hAnsi="Bookman Old Style"/>
          <w:b/>
          <w:color w:val="FF0000"/>
          <w:sz w:val="40"/>
          <w:szCs w:val="40"/>
          <w:u w:val="single"/>
        </w:rPr>
        <w:t xml:space="preserve">мизма в Российской Федерации пресл</w:t>
      </w:r>
      <w:r>
        <w:rPr>
          <w:rFonts w:ascii="Bookman Old Style" w:hAnsi="Bookman Old Style"/>
          <w:b/>
          <w:color w:val="FF0000"/>
          <w:sz w:val="40"/>
          <w:szCs w:val="40"/>
          <w:u w:val="single"/>
        </w:rPr>
        <w:t xml:space="preserve">е</w:t>
      </w:r>
      <w:r>
        <w:rPr>
          <w:rFonts w:ascii="Bookman Old Style" w:hAnsi="Bookman Old Style"/>
          <w:b/>
          <w:color w:val="FF0000"/>
          <w:sz w:val="40"/>
          <w:szCs w:val="40"/>
          <w:u w:val="single"/>
        </w:rPr>
        <w:t xml:space="preserve">дуются по закону!</w:t>
      </w:r>
      <w:r/>
    </w:p>
    <w:p>
      <w:pPr>
        <w:pStyle w:val="179"/>
        <w:jc w:val="center"/>
        <w:rPr>
          <w:rFonts w:ascii="Bookman Old Style" w:hAnsi="Bookman Old Style"/>
          <w:b/>
          <w:color w:val="FF0000"/>
          <w:sz w:val="40"/>
          <w:szCs w:val="40"/>
          <w:u w:val="single"/>
        </w:rPr>
      </w:pPr>
      <w:r>
        <w:rPr>
          <w:rFonts w:ascii="Bookman Old Style" w:hAnsi="Bookman Old Style"/>
          <w:b/>
          <w:color w:val="FF0000"/>
          <w:sz w:val="40"/>
          <w:szCs w:val="40"/>
          <w:u w:val="single"/>
        </w:rPr>
      </w:r>
      <w:r/>
    </w:p>
    <w:p>
      <w:pPr>
        <w:pStyle w:val="179"/>
        <w:jc w:val="center"/>
        <w:rPr>
          <w:rFonts w:ascii="Bookman Old Style" w:hAnsi="Bookman Old Style"/>
          <w:b/>
          <w:color w:val="000000"/>
          <w:sz w:val="36"/>
          <w:szCs w:val="36"/>
        </w:rPr>
      </w:pPr>
      <w:r>
        <w:rPr>
          <w:rFonts w:ascii="Bookman Old Style" w:hAnsi="Bookman Old Style"/>
          <w:b/>
          <w:color w:val="000000"/>
          <w:sz w:val="36"/>
          <w:szCs w:val="36"/>
        </w:rPr>
        <w:t xml:space="preserve">Уголовная ответстве</w:t>
      </w:r>
      <w:r>
        <w:rPr>
          <w:rFonts w:ascii="Bookman Old Style" w:hAnsi="Bookman Old Style"/>
          <w:b/>
          <w:color w:val="000000"/>
          <w:sz w:val="36"/>
          <w:szCs w:val="36"/>
        </w:rPr>
        <w:t xml:space="preserve">н</w:t>
      </w:r>
      <w:r>
        <w:rPr>
          <w:rFonts w:ascii="Bookman Old Style" w:hAnsi="Bookman Old Style"/>
          <w:b/>
          <w:color w:val="000000"/>
          <w:sz w:val="36"/>
          <w:szCs w:val="36"/>
        </w:rPr>
        <w:t xml:space="preserve">ность:</w:t>
      </w:r>
      <w:r/>
    </w:p>
    <w:p>
      <w:pPr>
        <w:pStyle w:val="179"/>
        <w:jc w:val="center"/>
        <w:rPr>
          <w:rFonts w:ascii="Bookman Old Style" w:hAnsi="Bookman Old Style"/>
          <w:b/>
          <w:color w:val="000000"/>
          <w:sz w:val="36"/>
          <w:szCs w:val="36"/>
        </w:rPr>
      </w:pPr>
      <w:r>
        <w:rPr>
          <w:rFonts w:ascii="Bookman Old Style" w:hAnsi="Bookman Old Style"/>
          <w:b/>
          <w:color w:val="000000"/>
          <w:sz w:val="36"/>
          <w:szCs w:val="36"/>
        </w:rPr>
      </w:r>
      <w:r/>
    </w:p>
    <w:p>
      <w:pPr>
        <w:pStyle w:val="179"/>
        <w:jc w:val="both"/>
        <w:spacing w:lineRule="exact" w:line="240"/>
        <w:rPr>
          <w:rFonts w:ascii="Bookman Old Style" w:hAnsi="Bookman Old Style"/>
          <w:color w:val="0070C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 xml:space="preserve">          Ст.</w:t>
      </w:r>
      <w:r>
        <w:rPr>
          <w:rFonts w:ascii="Bookman Old Style" w:hAnsi="Bookman Old Style"/>
          <w:color w:val="FF0000"/>
          <w:sz w:val="32"/>
          <w:szCs w:val="32"/>
        </w:rPr>
        <w:t xml:space="preserve"> </w:t>
      </w:r>
      <w:r>
        <w:rPr>
          <w:rFonts w:ascii="Bookman Old Style" w:hAnsi="Bookman Old Style"/>
          <w:b/>
          <w:color w:val="FF0000"/>
          <w:sz w:val="32"/>
          <w:szCs w:val="32"/>
        </w:rPr>
        <w:t xml:space="preserve">212 УК РФ.</w:t>
      </w:r>
      <w:r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р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ганизация массовых бе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с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порядков, сопровожда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в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шихся насилием, погр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мами, поджогами, ун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и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чтожением имущества, применением оружия, взрывных устройств, ок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а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занием вооруженного с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противления представ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и</w:t>
      </w:r>
      <w:r>
        <w:rPr>
          <w:rFonts w:ascii="Bookman Old Style" w:hAnsi="Bookman Old Style"/>
          <w:b/>
          <w:color w:val="0070C0"/>
          <w:sz w:val="32"/>
          <w:szCs w:val="32"/>
        </w:rPr>
        <w:t xml:space="preserve">телю власти,</w:t>
      </w:r>
      <w:r>
        <w:rPr>
          <w:rFonts w:ascii="Bookman Old Style" w:hAnsi="Bookman Old Style"/>
          <w:color w:val="0070C0"/>
          <w:sz w:val="32"/>
          <w:szCs w:val="32"/>
        </w:rPr>
        <w:t xml:space="preserve"> -</w:t>
      </w:r>
      <w:r/>
    </w:p>
    <w:p>
      <w:pPr>
        <w:pStyle w:val="179"/>
        <w:ind w:right="72" w:firstLine="540"/>
        <w:jc w:val="both"/>
        <w:spacing w:lineRule="exact" w:line="240"/>
        <w:rPr>
          <w:rFonts w:ascii="Bookman Old Style" w:hAnsi="Bookman Old Style"/>
          <w:b/>
          <w:color w:val="0070C0"/>
          <w:sz w:val="32"/>
          <w:szCs w:val="32"/>
          <w:u w:val="single"/>
        </w:rPr>
      </w:pPr>
      <w:r>
        <w:rPr>
          <w:rFonts w:ascii="Bookman Old Style" w:hAnsi="Bookman Old Style"/>
          <w:b/>
          <w:color w:val="0070C0"/>
          <w:sz w:val="32"/>
          <w:szCs w:val="32"/>
          <w:u w:val="single"/>
        </w:rPr>
        <w:t xml:space="preserve">наказываются лиш</w:t>
      </w:r>
      <w:r>
        <w:rPr>
          <w:rFonts w:ascii="Bookman Old Style" w:hAnsi="Bookman Old Style"/>
          <w:b/>
          <w:color w:val="0070C0"/>
          <w:sz w:val="32"/>
          <w:szCs w:val="32"/>
          <w:u w:val="single"/>
        </w:rPr>
        <w:t xml:space="preserve">е</w:t>
      </w:r>
      <w:r>
        <w:rPr>
          <w:rFonts w:ascii="Bookman Old Style" w:hAnsi="Bookman Old Style"/>
          <w:b/>
          <w:color w:val="0070C0"/>
          <w:sz w:val="32"/>
          <w:szCs w:val="32"/>
          <w:u w:val="single"/>
        </w:rPr>
        <w:t xml:space="preserve">нием своб</w:t>
      </w:r>
      <w:r>
        <w:rPr>
          <w:rFonts w:ascii="Bookman Old Style" w:hAnsi="Bookman Old Style"/>
          <w:b/>
          <w:color w:val="0070C0"/>
          <w:sz w:val="32"/>
          <w:szCs w:val="32"/>
          <w:u w:val="single"/>
        </w:rPr>
        <w:t xml:space="preserve">о</w:t>
      </w:r>
      <w:r>
        <w:rPr>
          <w:rFonts w:ascii="Bookman Old Style" w:hAnsi="Bookman Old Style"/>
          <w:b/>
          <w:color w:val="0070C0"/>
          <w:sz w:val="32"/>
          <w:szCs w:val="32"/>
          <w:u w:val="single"/>
        </w:rPr>
        <w:t xml:space="preserve">ды на срок от восьми до пятнадцати лет. </w:t>
      </w:r>
      <w:r/>
    </w:p>
    <w:p>
      <w:pPr>
        <w:pStyle w:val="179"/>
        <w:ind w:right="72" w:firstLine="540"/>
        <w:jc w:val="both"/>
        <w:spacing w:lineRule="exact" w:line="240"/>
        <w:rPr>
          <w:rFonts w:ascii="Bookman Old Style" w:hAnsi="Bookman Old Style"/>
          <w:b/>
          <w:color w:val="3366FF"/>
          <w:sz w:val="32"/>
          <w:szCs w:val="32"/>
          <w:u w:val="single"/>
        </w:rPr>
      </w:pPr>
      <w:r>
        <w:rPr>
          <w:rFonts w:ascii="Bookman Old Style" w:hAnsi="Bookman Old Style"/>
          <w:b/>
          <w:color w:val="3366FF"/>
          <w:sz w:val="32"/>
          <w:szCs w:val="32"/>
          <w:u w:val="single"/>
        </w:rPr>
      </w:r>
      <w:r/>
    </w:p>
    <w:p>
      <w:pPr>
        <w:pStyle w:val="179"/>
        <w:ind w:right="72"/>
        <w:jc w:val="both"/>
        <w:spacing w:lineRule="exact" w:line="240"/>
        <w:rPr>
          <w:rFonts w:ascii="Bookman Old Style" w:hAnsi="Bookman Old Style"/>
          <w:color w:val="0070C0"/>
          <w:sz w:val="32"/>
          <w:szCs w:val="32"/>
        </w:rPr>
      </w:pPr>
      <w:r>
        <w:rPr>
          <w:rFonts w:ascii="Bookman Old Style" w:hAnsi="Bookman Old Style"/>
          <w:b/>
          <w:color w:val="FF0000"/>
          <w:sz w:val="32"/>
          <w:szCs w:val="32"/>
        </w:rPr>
        <w:t xml:space="preserve">          Ст. 214. ч. 2 УК РФ. 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Вандализм, то есть осквернение зданий или иных сооружений, порча имущества на общ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е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ственном транспорте или в иных общественных местах по мотивам пол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и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тической, идеологич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е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ской, расовой, наци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нальной или религиозной ненависти или вражды либо по мотивам ненав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и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сти или вражды в отн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шении какой-либо соц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и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альной группы, </w:t>
      </w:r>
      <w:r>
        <w:rPr>
          <w:rFonts w:ascii="Bookman Old Style" w:hAnsi="Bookman Old Style"/>
          <w:color w:val="0070C0"/>
          <w:sz w:val="32"/>
          <w:szCs w:val="32"/>
        </w:rPr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color w:val="0070C0"/>
          <w:sz w:val="32"/>
          <w:szCs w:val="32"/>
        </w:rPr>
      </w:pP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наказываются огран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и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чен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и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ем свободы на срок до трех лет, либо прин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у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дительными работ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а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ми на срок до трех лет, либо лишением свободы на срок 3 г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о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да.</w:t>
      </w:r>
      <w:r>
        <w:rPr>
          <w:rFonts w:ascii="Bookman Old Style" w:hAnsi="Bookman Old Style"/>
          <w:color w:val="0070C0"/>
          <w:sz w:val="32"/>
          <w:szCs w:val="32"/>
        </w:rPr>
        <w:t xml:space="preserve"> </w:t>
      </w:r>
      <w:r>
        <w:rPr>
          <w:rFonts w:ascii="Bookman Old Style" w:hAnsi="Bookman Old Style"/>
          <w:color w:val="0070C0"/>
          <w:sz w:val="32"/>
          <w:szCs w:val="32"/>
        </w:rPr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color w:val="0070C0"/>
          <w:sz w:val="32"/>
          <w:szCs w:val="32"/>
        </w:rPr>
      </w:pPr>
      <w:r>
        <w:rPr>
          <w:rFonts w:ascii="Bookman Old Style" w:hAnsi="Bookman Old Style"/>
          <w:color w:val="0070C0"/>
          <w:sz w:val="32"/>
          <w:szCs w:val="32"/>
        </w:rPr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</w:r>
      <w:r/>
    </w:p>
    <w:p>
      <w:pPr>
        <w:pStyle w:val="179"/>
        <w:jc w:val="both"/>
        <w:spacing w:lineRule="exact" w:line="240"/>
        <w:rPr>
          <w:rFonts w:ascii="Bookman Old Style" w:hAnsi="Bookman Old Style"/>
          <w:b/>
          <w:bCs/>
          <w:color w:val="0070C0"/>
          <w:sz w:val="32"/>
          <w:szCs w:val="32"/>
        </w:rPr>
      </w:pPr>
      <w:r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        Ст. 280 ч. 2 УК РФ 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fldChar w:fldCharType="begin"/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instrText xml:space="preserve">HYPERLINK consultantplus://offline/ref=1D86B1A3640250B1E28FB67AFF761E30DFAF4B12165DA9F5074E54903EABC2317EE0C4416DAECAC5B675F </w:instrTex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fldChar w:fldCharType="separate"/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Публичные призывы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fldChar w:fldCharType="end"/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 к осуществлению 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fldChar w:fldCharType="begin"/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instrText xml:space="preserve">HYPERLINK consultantplus://offline/ref=1D86B1A3640250B1E28FB67AFF761E30DFA64717105EA9F5074E54903EABC2317EE0C4416DAECBC0B67CF </w:instrTex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fldChar w:fldCharType="separate"/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экстр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е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мистской деятельн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сти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fldChar w:fldCharType="end"/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, совершенные с использ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о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ванием СМИ либо инфо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р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мацио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н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но-телекоммуникационных сетей, в том числе сети «Инте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р</w:t>
      </w:r>
      <w:r>
        <w:rPr>
          <w:rFonts w:ascii="Bookman Old Style" w:hAnsi="Bookman Old Style"/>
          <w:b/>
          <w:bCs/>
          <w:color w:val="0070C0"/>
          <w:sz w:val="32"/>
          <w:szCs w:val="32"/>
        </w:rPr>
        <w:t xml:space="preserve">нет», -</w:t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наказываются прин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у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дительн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ы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ми работами на срок до пяти лет либо л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и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шением своб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о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ды на срок до п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я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  <w:t xml:space="preserve">ти лет </w:t>
      </w: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r>
      <w:r/>
    </w:p>
    <w:p>
      <w:pPr>
        <w:pStyle w:val="179"/>
        <w:ind w:firstLine="540"/>
        <w:jc w:val="both"/>
        <w:spacing w:lineRule="exact" w:line="240"/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0070C0"/>
          <w:sz w:val="32"/>
          <w:szCs w:val="32"/>
          <w:u w:val="single"/>
        </w:rPr>
      </w:r>
      <w:r/>
    </w:p>
    <w:p>
      <w:pPr>
        <w:pStyle w:val="188"/>
        <w:jc w:val="both"/>
        <w:spacing w:after="0" w:afterAutospacing="0" w:before="0" w:beforeAutospacing="0"/>
        <w:rPr>
          <w:rFonts w:ascii="Bookman Old Style" w:hAnsi="Bookman Old Style"/>
          <w:i/>
          <w:color w:val="0070C0"/>
          <w:sz w:val="32"/>
          <w:szCs w:val="32"/>
          <w:u w:val="singl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21330" cy="1719834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21330" cy="1719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37.9pt;height:135.4pt;">
                <v:path textboxrect="0,0,0,0"/>
                <v:imagedata r:id="rId8" o:title=""/>
              </v:shape>
            </w:pict>
          </mc:Fallback>
        </mc:AlternateContent>
      </w:r>
      <w:r>
        <w:rPr>
          <w:rFonts w:ascii="Bookman Old Style" w:hAnsi="Bookman Old Style"/>
          <w:i/>
          <w:color w:val="0070C0"/>
          <w:sz w:val="32"/>
          <w:szCs w:val="32"/>
          <w:u w:val="single"/>
        </w:rPr>
      </w:r>
      <w:r/>
    </w:p>
    <w:tbl>
      <w:tblPr>
        <w:tblpPr w:horzAnchor="margin" w:tblpX="-8" w:vertAnchor="text" w:tblpY="34" w:leftFromText="180" w:topFromText="0" w:rightFromText="180" w:bottomFromText="0"/>
        <w:tblW w:w="4922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04"/>
      </w:tblGrid>
      <w:tr>
        <w:trPr>
          <w:trHeight w:val="10722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204" w:type="dxa"/>
            <w:vAlign w:val="top"/>
            <w:textDirection w:val="lrTb"/>
            <w:noWrap w:val="false"/>
          </w:tcPr>
          <w:p>
            <w:pPr>
              <w:pStyle w:val="179"/>
              <w:jc w:val="center"/>
              <w:rPr>
                <w:b/>
                <w:i/>
                <w:color w:val="333333"/>
                <w:sz w:val="25"/>
                <w:szCs w:val="25"/>
                <w:u w:val="single"/>
              </w:rPr>
              <w:framePr w:hSpace="180" w:wrap="around" w:vAnchor="text" w:hAnchor="margin" w:xAlign="right" w:y="34"/>
            </w:pPr>
            <w:r>
              <w:rPr>
                <w:b/>
                <w:i/>
                <w:color w:val="333333"/>
                <w:sz w:val="25"/>
                <w:szCs w:val="25"/>
                <w:u w:val="single"/>
              </w:rPr>
            </w:r>
            <w:r/>
          </w:p>
          <w:p>
            <w:pPr>
              <w:pStyle w:val="179"/>
              <w:jc w:val="center"/>
              <w:rPr>
                <w:b/>
                <w:i/>
                <w:color w:val="333333"/>
                <w:sz w:val="38"/>
                <w:szCs w:val="38"/>
                <w:u w:val="single"/>
              </w:rPr>
              <w:framePr w:hSpace="180" w:wrap="around" w:vAnchor="text" w:hAnchor="margin" w:xAlign="right" w:y="34"/>
            </w:pPr>
            <w:r>
              <w:rPr>
                <w:b/>
                <w:i/>
                <w:color w:val="333333"/>
                <w:sz w:val="38"/>
                <w:szCs w:val="38"/>
                <w:u w:val="single"/>
              </w:rPr>
            </w:r>
            <w:r/>
          </w:p>
          <w:p>
            <w:pPr>
              <w:pStyle w:val="179"/>
              <w:rPr>
                <w:b/>
                <w:i/>
                <w:color w:val="333333"/>
                <w:sz w:val="38"/>
                <w:szCs w:val="38"/>
                <w:u w:val="single"/>
              </w:rPr>
              <w:framePr w:hSpace="180" w:wrap="around" w:vAnchor="text" w:hAnchor="margin" w:xAlign="right" w:y="34"/>
            </w:pPr>
            <w:r>
              <w:rPr>
                <w:b/>
                <w:i/>
                <w:color w:val="333333"/>
                <w:sz w:val="38"/>
                <w:szCs w:val="38"/>
                <w:u w:val="single"/>
              </w:rPr>
            </w:r>
            <w:r/>
          </w:p>
          <w:p>
            <w:pPr>
              <w:pStyle w:val="179"/>
              <w:jc w:val="center"/>
              <w:rPr>
                <w:b/>
                <w:color w:val="5F497A"/>
                <w:sz w:val="38"/>
                <w:szCs w:val="38"/>
              </w:rPr>
              <w:framePr w:hSpace="180" w:wrap="around" w:vAnchor="text" w:hAnchor="margin" w:xAlign="right" w:y="34"/>
            </w:pPr>
            <w:r>
              <w:rPr>
                <w:b/>
                <w:color w:val="5F497A"/>
                <w:sz w:val="38"/>
                <w:szCs w:val="38"/>
              </w:rPr>
              <w:t xml:space="preserve">Экстремизм – </w:t>
            </w:r>
            <w:r>
              <w:rPr>
                <w:b/>
                <w:color w:val="5F497A"/>
                <w:sz w:val="38"/>
                <w:szCs w:val="38"/>
              </w:rPr>
            </w:r>
            <w:r/>
          </w:p>
          <w:p>
            <w:pPr>
              <w:pStyle w:val="179"/>
              <w:jc w:val="center"/>
              <w:rPr>
                <w:b/>
                <w:color w:val="5F497A"/>
                <w:sz w:val="38"/>
                <w:szCs w:val="38"/>
              </w:rPr>
              <w:framePr w:hSpace="180" w:wrap="around" w:vAnchor="text" w:hAnchor="margin" w:xAlign="right" w:y="34"/>
            </w:pPr>
            <w:r>
              <w:rPr>
                <w:b/>
                <w:color w:val="5F497A"/>
                <w:sz w:val="38"/>
                <w:szCs w:val="38"/>
              </w:rPr>
              <w:t xml:space="preserve">угроза общ</w:t>
            </w:r>
            <w:r>
              <w:rPr>
                <w:b/>
                <w:color w:val="5F497A"/>
                <w:sz w:val="38"/>
                <w:szCs w:val="38"/>
              </w:rPr>
              <w:t xml:space="preserve">е</w:t>
            </w:r>
            <w:r>
              <w:rPr>
                <w:b/>
                <w:color w:val="5F497A"/>
                <w:sz w:val="38"/>
                <w:szCs w:val="38"/>
              </w:rPr>
              <w:t xml:space="preserve">ству</w:t>
            </w:r>
            <w:r>
              <w:rPr>
                <w:b/>
                <w:color w:val="5F497A"/>
                <w:sz w:val="38"/>
                <w:szCs w:val="38"/>
              </w:rPr>
            </w:r>
            <w:r/>
          </w:p>
          <w:p>
            <w:pPr>
              <w:pStyle w:val="179"/>
              <w:jc w:val="center"/>
              <w:rPr>
                <w:i/>
                <w:color w:val="333333"/>
                <w:sz w:val="36"/>
                <w:szCs w:val="36"/>
                <w:u w:val="single"/>
              </w:rPr>
              <w:framePr w:hSpace="180" w:wrap="around" w:vAnchor="text" w:hAnchor="margin" w:xAlign="right" w:y="34"/>
            </w:pPr>
            <w:r>
              <w:rPr>
                <w:i/>
                <w:color w:val="333333"/>
                <w:sz w:val="36"/>
                <w:szCs w:val="36"/>
                <w:u w:val="single"/>
              </w:rPr>
            </w:r>
            <w:r/>
          </w:p>
          <w:p>
            <w:pPr>
              <w:pStyle w:val="179"/>
              <w:jc w:val="center"/>
              <w:rPr>
                <w:i/>
                <w:color w:val="333333"/>
                <w:u w:val="single"/>
              </w:rPr>
              <w:framePr w:hSpace="180" w:wrap="around" w:vAnchor="text" w:hAnchor="margin" w:xAlign="right" w:y="34"/>
            </w:pPr>
            <w:r>
              <w:rPr>
                <w:i/>
                <w:color w:val="333333"/>
                <w:u w:val="single"/>
              </w:rPr>
            </w:r>
            <w:r/>
          </w:p>
          <w:p>
            <w:pPr>
              <w:pStyle w:val="179"/>
              <w:rPr>
                <w:i/>
                <w:color w:val="333333"/>
                <w:u w:val="single"/>
              </w:rPr>
              <w:framePr w:hSpace="180" w:wrap="around" w:vAnchor="text" w:hAnchor="margin" w:xAlign="right" w:y="34"/>
            </w:pPr>
            <w:r>
              <w:rPr>
                <w:i/>
                <w:color w:val="333333"/>
                <w:u w:val="single"/>
              </w:rPr>
            </w:r>
            <w:r/>
          </w:p>
          <w:p>
            <w:pPr>
              <w:pStyle w:val="179"/>
              <w:rPr>
                <w:i/>
                <w:color w:val="333333"/>
                <w:u w:val="single"/>
              </w:rPr>
              <w:framePr w:hSpace="180" w:wrap="around" w:vAnchor="text" w:hAnchor="margin" w:xAlign="right" w:y="34"/>
            </w:pPr>
            <w:r>
              <w:rPr>
                <w:i/>
                <w:color w:val="333333"/>
                <w:u w:val="single"/>
              </w:rPr>
            </w:r>
            <w:r/>
          </w:p>
          <w:p>
            <w:pPr>
              <w:pStyle w:val="179"/>
              <w:jc w:val="center"/>
              <w:rPr>
                <w:i/>
                <w:color w:val="333333"/>
                <w:u w:val="single"/>
              </w:rPr>
              <w:framePr w:hSpace="180" w:wrap="around" w:vAnchor="text" w:hAnchor="margin" w:xAlign="right" w:y="34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67063" cy="2173605"/>
                      <wp:effectExtent l="0" t="0" r="0" b="0"/>
                      <wp:docPr id="2" name="" hidden="false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hidden="0"/>
                              <pic:cNvPic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67062" cy="2173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249.4pt;height:171.2pt;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i/>
                <w:color w:val="333333"/>
                <w:u w:val="single"/>
              </w:rPr>
            </w:r>
            <w:r/>
          </w:p>
          <w:p>
            <w:pPr>
              <w:pStyle w:val="179"/>
              <w:rPr>
                <w:i/>
                <w:color w:val="333333"/>
                <w:u w:val="single"/>
              </w:rPr>
              <w:framePr w:hSpace="180" w:wrap="around" w:vAnchor="text" w:hAnchor="margin" w:xAlign="right" w:y="34"/>
            </w:pPr>
            <w:r>
              <w:rPr>
                <w:i/>
                <w:color w:val="333333"/>
                <w:u w:val="single"/>
              </w:rPr>
            </w:r>
            <w:r/>
          </w:p>
          <w:p>
            <w:pPr>
              <w:pStyle w:val="179"/>
              <w:jc w:val="center"/>
              <w:rPr>
                <w:color w:val="333333"/>
                <w:sz w:val="32"/>
                <w:szCs w:val="32"/>
              </w:rPr>
              <w:framePr w:hSpace="180" w:wrap="around" w:vAnchor="text" w:hAnchor="margin" w:xAlign="right" w:y="34"/>
            </w:pPr>
            <w:r>
              <w:rPr>
                <w:color w:val="333333"/>
                <w:sz w:val="32"/>
                <w:szCs w:val="32"/>
              </w:rPr>
            </w:r>
            <w:r/>
          </w:p>
          <w:p>
            <w:pPr>
              <w:pStyle w:val="179"/>
              <w:rPr>
                <w:color w:val="333333"/>
                <w:sz w:val="32"/>
                <w:szCs w:val="32"/>
              </w:rPr>
              <w:framePr w:hSpace="180" w:wrap="around" w:vAnchor="text" w:hAnchor="margin" w:xAlign="right" w:y="34"/>
            </w:pPr>
            <w:r>
              <w:rPr>
                <w:color w:val="333333"/>
                <w:sz w:val="32"/>
                <w:szCs w:val="32"/>
              </w:rPr>
            </w:r>
            <w:r/>
          </w:p>
          <w:p>
            <w:pPr>
              <w:pStyle w:val="179"/>
              <w:jc w:val="center"/>
              <w:rPr>
                <w:color w:val="333333"/>
                <w:sz w:val="32"/>
                <w:szCs w:val="32"/>
              </w:rPr>
              <w:framePr w:hSpace="180" w:wrap="around" w:vAnchor="text" w:hAnchor="margin" w:xAlign="right" w:y="34"/>
            </w:pPr>
            <w:r>
              <w:rPr>
                <w:color w:val="333333"/>
                <w:sz w:val="32"/>
                <w:szCs w:val="32"/>
              </w:rPr>
            </w:r>
            <w:r/>
          </w:p>
          <w:p>
            <w:pPr>
              <w:pStyle w:val="179"/>
              <w:rPr>
                <w:color w:val="333333"/>
                <w:sz w:val="32"/>
                <w:szCs w:val="32"/>
              </w:rPr>
              <w:framePr w:hSpace="180" w:wrap="around" w:vAnchor="text" w:hAnchor="margin" w:xAlign="right" w:y="34"/>
            </w:pPr>
            <w:r>
              <w:rPr>
                <w:color w:val="333333"/>
                <w:sz w:val="32"/>
                <w:szCs w:val="32"/>
              </w:rPr>
            </w:r>
            <w:r/>
          </w:p>
          <w:p>
            <w:pPr>
              <w:pStyle w:val="179"/>
              <w:jc w:val="center"/>
              <w:rPr>
                <w:color w:val="333333"/>
                <w:sz w:val="32"/>
                <w:szCs w:val="32"/>
              </w:rPr>
              <w:framePr w:hSpace="180" w:wrap="around" w:vAnchor="text" w:hAnchor="margin" w:xAlign="right" w:y="34"/>
            </w:pPr>
            <w:r>
              <w:rPr>
                <w:color w:val="333333"/>
                <w:sz w:val="32"/>
                <w:szCs w:val="32"/>
              </w:rPr>
            </w:r>
            <w:r/>
          </w:p>
        </w:tc>
      </w:tr>
    </w:tbl>
    <w:p>
      <w:pPr>
        <w:pStyle w:val="193"/>
        <w:ind w:left="431"/>
        <w:jc w:val="both"/>
        <w:rPr>
          <w:rFonts w:ascii="Bookman Old Style" w:hAnsi="Bookman Old Style"/>
          <w:b/>
          <w:color w:val="4F81BD"/>
          <w:sz w:val="32"/>
          <w:szCs w:val="32"/>
        </w:rPr>
      </w:pPr>
      <w:r>
        <w:rPr>
          <w:rFonts w:ascii="Bookman Old Style" w:hAnsi="Bookman Old Style"/>
          <w:b/>
          <w:color w:val="4F81BD"/>
          <w:sz w:val="32"/>
          <w:szCs w:val="32"/>
        </w:rPr>
        <w:t xml:space="preserve">В соответствии с Фед</w:t>
      </w:r>
      <w:r>
        <w:rPr>
          <w:rFonts w:ascii="Bookman Old Style" w:hAnsi="Bookman Old Style"/>
          <w:b/>
          <w:color w:val="4F81BD"/>
          <w:sz w:val="32"/>
          <w:szCs w:val="32"/>
        </w:rPr>
        <w:t xml:space="preserve">е</w:t>
      </w:r>
      <w:r>
        <w:rPr>
          <w:rFonts w:ascii="Bookman Old Style" w:hAnsi="Bookman Old Style"/>
          <w:b/>
          <w:color w:val="4F81BD"/>
          <w:sz w:val="32"/>
          <w:szCs w:val="32"/>
        </w:rPr>
        <w:t xml:space="preserve">ральным законом от 25.07.2002 № 114-ФЗ «О противодействии эк</w:t>
      </w:r>
      <w:r>
        <w:rPr>
          <w:rFonts w:ascii="Bookman Old Style" w:hAnsi="Bookman Old Style"/>
          <w:b/>
          <w:color w:val="4F81BD"/>
          <w:sz w:val="32"/>
          <w:szCs w:val="32"/>
        </w:rPr>
        <w:t xml:space="preserve">с</w:t>
      </w:r>
      <w:r>
        <w:rPr>
          <w:rFonts w:ascii="Bookman Old Style" w:hAnsi="Bookman Old Style"/>
          <w:b/>
          <w:color w:val="4F81BD"/>
          <w:sz w:val="32"/>
          <w:szCs w:val="32"/>
        </w:rPr>
        <w:t xml:space="preserve">тремистской деятел</w:t>
      </w:r>
      <w:r>
        <w:rPr>
          <w:rFonts w:ascii="Bookman Old Style" w:hAnsi="Bookman Old Style"/>
          <w:b/>
          <w:color w:val="4F81BD"/>
          <w:sz w:val="32"/>
          <w:szCs w:val="32"/>
        </w:rPr>
        <w:t xml:space="preserve">ь</w:t>
      </w:r>
      <w:r>
        <w:rPr>
          <w:rFonts w:ascii="Bookman Old Style" w:hAnsi="Bookman Old Style"/>
          <w:b/>
          <w:color w:val="4F81BD"/>
          <w:sz w:val="32"/>
          <w:szCs w:val="32"/>
        </w:rPr>
        <w:t xml:space="preserve">ности»</w:t>
      </w:r>
      <w:r/>
    </w:p>
    <w:p>
      <w:pPr>
        <w:pStyle w:val="193"/>
        <w:ind w:left="431" w:firstLine="181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8"/>
          <w:szCs w:val="48"/>
        </w:rPr>
        <w:t xml:space="preserve">ЭКСТРЕМИЗМ </w:t>
      </w:r>
      <w:r>
        <w:rPr>
          <w:rFonts w:ascii="Bookman Old Style" w:hAnsi="Bookman Old Style"/>
          <w:b/>
          <w:i/>
          <w:color w:val="FF0000"/>
          <w:sz w:val="32"/>
          <w:szCs w:val="32"/>
        </w:rPr>
        <w:t xml:space="preserve">- </w:t>
      </w:r>
      <w:r>
        <w:rPr>
          <w:rFonts w:ascii="Bookman Old Style" w:hAnsi="Bookman Old Style"/>
          <w:b/>
          <w:i/>
          <w:color w:val="FF0000"/>
          <w:szCs w:val="24"/>
          <w:u w:val="single"/>
        </w:rPr>
        <w:t xml:space="preserve">ЭТО:</w:t>
      </w:r>
      <w:r>
        <w:rPr>
          <w:rFonts w:ascii="Bookman Old Style" w:hAnsi="Bookman Old Style"/>
          <w:b/>
          <w:color w:val="FF0000"/>
          <w:sz w:val="40"/>
          <w:szCs w:val="40"/>
        </w:rPr>
        <w:t xml:space="preserve">  </w:t>
      </w:r>
      <w:r/>
    </w:p>
    <w:p>
      <w:pPr>
        <w:pStyle w:val="193"/>
        <w:ind w:left="431" w:firstLine="539"/>
        <w:spacing w:lineRule="exact" w:line="240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28"/>
          <w:szCs w:val="28"/>
        </w:rPr>
        <w:t xml:space="preserve">- </w:t>
      </w:r>
      <w:r>
        <w:rPr>
          <w:rFonts w:ascii="Bookman Old Style" w:hAnsi="Bookman Old Style"/>
          <w:color w:val="0070C0"/>
          <w:sz w:val="40"/>
          <w:szCs w:val="40"/>
        </w:rPr>
        <w:t xml:space="preserve">насильственное изменение основ ко</w:t>
      </w:r>
      <w:r>
        <w:rPr>
          <w:rFonts w:ascii="Bookman Old Style" w:hAnsi="Bookman Old Style"/>
          <w:color w:val="0070C0"/>
          <w:sz w:val="40"/>
          <w:szCs w:val="40"/>
        </w:rPr>
        <w:t xml:space="preserve">н</w:t>
      </w:r>
      <w:r>
        <w:rPr>
          <w:rFonts w:ascii="Bookman Old Style" w:hAnsi="Bookman Old Style"/>
          <w:color w:val="0070C0"/>
          <w:sz w:val="40"/>
          <w:szCs w:val="40"/>
        </w:rPr>
        <w:t xml:space="preserve">ституционного строя и нарушение целостн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сти России;</w:t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- публичное опра</w:t>
      </w:r>
      <w:r>
        <w:rPr>
          <w:rFonts w:ascii="Bookman Old Style" w:hAnsi="Bookman Old Style"/>
          <w:color w:val="0070C0"/>
          <w:sz w:val="40"/>
          <w:szCs w:val="40"/>
        </w:rPr>
        <w:t xml:space="preserve">в</w:t>
      </w:r>
      <w:r>
        <w:rPr>
          <w:rFonts w:ascii="Bookman Old Style" w:hAnsi="Bookman Old Style"/>
          <w:color w:val="0070C0"/>
          <w:sz w:val="40"/>
          <w:szCs w:val="40"/>
        </w:rPr>
        <w:t xml:space="preserve">дание терроризма и иная террористич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ская деятел</w:t>
      </w:r>
      <w:r>
        <w:rPr>
          <w:rFonts w:ascii="Bookman Old Style" w:hAnsi="Bookman Old Style"/>
          <w:color w:val="0070C0"/>
          <w:sz w:val="40"/>
          <w:szCs w:val="40"/>
        </w:rPr>
        <w:t xml:space="preserve">ь</w:t>
      </w:r>
      <w:r>
        <w:rPr>
          <w:rFonts w:ascii="Bookman Old Style" w:hAnsi="Bookman Old Style"/>
          <w:color w:val="0070C0"/>
          <w:sz w:val="40"/>
          <w:szCs w:val="40"/>
        </w:rPr>
        <w:t xml:space="preserve">ность;</w:t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- возбуждение с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циальной, расовой, национальной или р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лигиозной розни;  </w:t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- пропаганда и</w:t>
      </w:r>
      <w:r>
        <w:rPr>
          <w:rFonts w:ascii="Bookman Old Style" w:hAnsi="Bookman Old Style"/>
          <w:color w:val="0070C0"/>
          <w:sz w:val="40"/>
          <w:szCs w:val="40"/>
        </w:rPr>
        <w:t xml:space="preserve">с</w:t>
      </w:r>
      <w:r>
        <w:rPr>
          <w:rFonts w:ascii="Bookman Old Style" w:hAnsi="Bookman Old Style"/>
          <w:color w:val="0070C0"/>
          <w:sz w:val="40"/>
          <w:szCs w:val="40"/>
        </w:rPr>
        <w:t xml:space="preserve">ключительности, пр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восходства либо неполноценности, нарушение прав, св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бод и законных инт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ресов по признаку с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циальной, расовой, национальной, религ</w:t>
      </w:r>
      <w:r>
        <w:rPr>
          <w:rFonts w:ascii="Bookman Old Style" w:hAnsi="Bookman Old Style"/>
          <w:color w:val="0070C0"/>
          <w:sz w:val="40"/>
          <w:szCs w:val="40"/>
        </w:rPr>
        <w:t xml:space="preserve">и</w:t>
      </w:r>
      <w:r>
        <w:rPr>
          <w:rFonts w:ascii="Bookman Old Style" w:hAnsi="Bookman Old Style"/>
          <w:color w:val="0070C0"/>
          <w:sz w:val="40"/>
          <w:szCs w:val="40"/>
        </w:rPr>
        <w:t xml:space="preserve">озной или языковой принадле</w:t>
      </w:r>
      <w:r>
        <w:rPr>
          <w:rFonts w:ascii="Bookman Old Style" w:hAnsi="Bookman Old Style"/>
          <w:color w:val="0070C0"/>
          <w:sz w:val="40"/>
          <w:szCs w:val="40"/>
        </w:rPr>
        <w:t xml:space="preserve">ж</w:t>
      </w:r>
      <w:r>
        <w:rPr>
          <w:rFonts w:ascii="Bookman Old Style" w:hAnsi="Bookman Old Style"/>
          <w:color w:val="0070C0"/>
          <w:sz w:val="40"/>
          <w:szCs w:val="40"/>
        </w:rPr>
        <w:t xml:space="preserve">ности или отн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шения к религии; </w:t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- совершение пр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ступлений по экстр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мистским мот</w:t>
      </w:r>
      <w:r>
        <w:rPr>
          <w:rFonts w:ascii="Bookman Old Style" w:hAnsi="Bookman Old Style"/>
          <w:color w:val="0070C0"/>
          <w:sz w:val="40"/>
          <w:szCs w:val="40"/>
        </w:rPr>
        <w:t xml:space="preserve">и</w:t>
      </w:r>
      <w:r>
        <w:rPr>
          <w:rFonts w:ascii="Bookman Old Style" w:hAnsi="Bookman Old Style"/>
          <w:color w:val="0070C0"/>
          <w:sz w:val="40"/>
          <w:szCs w:val="40"/>
        </w:rPr>
        <w:t xml:space="preserve">вам;</w:t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- пропаганда, ра</w:t>
      </w:r>
      <w:r>
        <w:rPr>
          <w:rFonts w:ascii="Bookman Old Style" w:hAnsi="Bookman Old Style"/>
          <w:color w:val="0070C0"/>
          <w:sz w:val="40"/>
          <w:szCs w:val="40"/>
        </w:rPr>
        <w:t xml:space="preserve">с</w:t>
      </w:r>
      <w:r>
        <w:rPr>
          <w:rFonts w:ascii="Bookman Old Style" w:hAnsi="Bookman Old Style"/>
          <w:color w:val="0070C0"/>
          <w:sz w:val="40"/>
          <w:szCs w:val="40"/>
        </w:rPr>
        <w:t xml:space="preserve">пространение и пу</w:t>
      </w:r>
      <w:r>
        <w:rPr>
          <w:rFonts w:ascii="Bookman Old Style" w:hAnsi="Bookman Old Style"/>
          <w:color w:val="0070C0"/>
          <w:sz w:val="40"/>
          <w:szCs w:val="40"/>
        </w:rPr>
        <w:t xml:space="preserve">б</w:t>
      </w:r>
      <w:r>
        <w:rPr>
          <w:rFonts w:ascii="Bookman Old Style" w:hAnsi="Bookman Old Style"/>
          <w:color w:val="0070C0"/>
          <w:sz w:val="40"/>
          <w:szCs w:val="40"/>
        </w:rPr>
        <w:t xml:space="preserve">личное демонстрир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вание нацистской а</w:t>
      </w:r>
      <w:r>
        <w:rPr>
          <w:rFonts w:ascii="Bookman Old Style" w:hAnsi="Bookman Old Style"/>
          <w:color w:val="0070C0"/>
          <w:sz w:val="40"/>
          <w:szCs w:val="40"/>
        </w:rPr>
        <w:t xml:space="preserve">т</w:t>
      </w:r>
      <w:r>
        <w:rPr>
          <w:rFonts w:ascii="Bookman Old Style" w:hAnsi="Bookman Old Style"/>
          <w:color w:val="0070C0"/>
          <w:sz w:val="40"/>
          <w:szCs w:val="40"/>
        </w:rPr>
        <w:t xml:space="preserve">рибутики или симв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лики;</w:t>
      </w:r>
      <w:r/>
    </w:p>
    <w:p>
      <w:pPr>
        <w:pStyle w:val="193"/>
        <w:ind w:firstLine="540"/>
        <w:jc w:val="both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- публичные приз</w:t>
      </w:r>
      <w:r>
        <w:rPr>
          <w:rFonts w:ascii="Bookman Old Style" w:hAnsi="Bookman Old Style"/>
          <w:color w:val="0070C0"/>
          <w:sz w:val="40"/>
          <w:szCs w:val="40"/>
        </w:rPr>
        <w:t xml:space="preserve">ы</w:t>
      </w:r>
      <w:r>
        <w:rPr>
          <w:rFonts w:ascii="Bookman Old Style" w:hAnsi="Bookman Old Style"/>
          <w:color w:val="0070C0"/>
          <w:sz w:val="40"/>
          <w:szCs w:val="40"/>
        </w:rPr>
        <w:t xml:space="preserve">вы к осуществлению указанных деяний.</w:t>
      </w:r>
      <w:r/>
    </w:p>
    <w:p>
      <w:pPr>
        <w:pStyle w:val="194"/>
        <w:ind w:firstLine="709"/>
        <w:jc w:val="both"/>
        <w:spacing w:after="150" w:afterAutospacing="0" w:before="0" w:beforeAutospacing="0"/>
        <w:shd w:val="clear" w:color="auto" w:fill="FFFFFF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В </w:t>
      </w:r>
      <w:r>
        <w:rPr>
          <w:rFonts w:ascii="Bookman Old Style" w:hAnsi="Bookman Old Style"/>
          <w:color w:val="0070C0"/>
          <w:sz w:val="40"/>
          <w:szCs w:val="40"/>
        </w:rPr>
        <w:t xml:space="preserve">Российской Ф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дерации запрещаются создание и деятел</w:t>
      </w:r>
      <w:r>
        <w:rPr>
          <w:rFonts w:ascii="Bookman Old Style" w:hAnsi="Bookman Old Style"/>
          <w:color w:val="0070C0"/>
          <w:sz w:val="40"/>
          <w:szCs w:val="40"/>
        </w:rPr>
        <w:t xml:space="preserve">ь</w:t>
      </w:r>
      <w:r>
        <w:rPr>
          <w:rFonts w:ascii="Bookman Old Style" w:hAnsi="Bookman Old Style"/>
          <w:color w:val="0070C0"/>
          <w:sz w:val="40"/>
          <w:szCs w:val="40"/>
        </w:rPr>
        <w:t xml:space="preserve">ность общественных и религиозных объед</w:t>
      </w:r>
      <w:r>
        <w:rPr>
          <w:rFonts w:ascii="Bookman Old Style" w:hAnsi="Bookman Old Style"/>
          <w:color w:val="0070C0"/>
          <w:sz w:val="40"/>
          <w:szCs w:val="40"/>
        </w:rPr>
        <w:t xml:space="preserve">и</w:t>
      </w:r>
      <w:r>
        <w:rPr>
          <w:rFonts w:ascii="Bookman Old Style" w:hAnsi="Bookman Old Style"/>
          <w:color w:val="0070C0"/>
          <w:sz w:val="40"/>
          <w:szCs w:val="40"/>
        </w:rPr>
        <w:t xml:space="preserve">нений, иных орган</w:t>
      </w:r>
      <w:r>
        <w:rPr>
          <w:rFonts w:ascii="Bookman Old Style" w:hAnsi="Bookman Old Style"/>
          <w:color w:val="0070C0"/>
          <w:sz w:val="40"/>
          <w:szCs w:val="40"/>
        </w:rPr>
        <w:t xml:space="preserve">и</w:t>
      </w:r>
      <w:r>
        <w:rPr>
          <w:rFonts w:ascii="Bookman Old Style" w:hAnsi="Bookman Old Style"/>
          <w:color w:val="0070C0"/>
          <w:sz w:val="40"/>
          <w:szCs w:val="40"/>
        </w:rPr>
        <w:t xml:space="preserve">заций, цели или де</w:t>
      </w:r>
      <w:r>
        <w:rPr>
          <w:rFonts w:ascii="Bookman Old Style" w:hAnsi="Bookman Old Style"/>
          <w:color w:val="0070C0"/>
          <w:sz w:val="40"/>
          <w:szCs w:val="40"/>
        </w:rPr>
        <w:t xml:space="preserve">й</w:t>
      </w:r>
      <w:r>
        <w:rPr>
          <w:rFonts w:ascii="Bookman Old Style" w:hAnsi="Bookman Old Style"/>
          <w:color w:val="0070C0"/>
          <w:sz w:val="40"/>
          <w:szCs w:val="40"/>
        </w:rPr>
        <w:t xml:space="preserve">ствия которых направлены на ос</w:t>
      </w:r>
      <w:r>
        <w:rPr>
          <w:rFonts w:ascii="Bookman Old Style" w:hAnsi="Bookman Old Style"/>
          <w:color w:val="0070C0"/>
          <w:sz w:val="40"/>
          <w:szCs w:val="40"/>
        </w:rPr>
        <w:t xml:space="preserve">у</w:t>
      </w:r>
      <w:r>
        <w:rPr>
          <w:rFonts w:ascii="Bookman Old Style" w:hAnsi="Bookman Old Style"/>
          <w:color w:val="0070C0"/>
          <w:sz w:val="40"/>
          <w:szCs w:val="40"/>
        </w:rPr>
        <w:t xml:space="preserve">ществление экстр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мистской деятельн</w:t>
      </w:r>
      <w:r>
        <w:rPr>
          <w:rFonts w:ascii="Bookman Old Style" w:hAnsi="Bookman Old Style"/>
          <w:color w:val="0070C0"/>
          <w:sz w:val="40"/>
          <w:szCs w:val="40"/>
        </w:rPr>
        <w:t xml:space="preserve">о</w:t>
      </w:r>
      <w:r>
        <w:rPr>
          <w:rFonts w:ascii="Bookman Old Style" w:hAnsi="Bookman Old Style"/>
          <w:color w:val="0070C0"/>
          <w:sz w:val="40"/>
          <w:szCs w:val="40"/>
        </w:rPr>
        <w:t xml:space="preserve">сти.</w:t>
      </w:r>
      <w:r/>
    </w:p>
    <w:p>
      <w:pPr>
        <w:pStyle w:val="194"/>
        <w:ind w:firstLine="709"/>
        <w:jc w:val="both"/>
        <w:spacing w:after="150" w:afterAutospacing="0" w:before="0" w:beforeAutospacing="0"/>
        <w:shd w:val="clear" w:color="auto" w:fill="FFFFFF"/>
        <w:rPr>
          <w:rFonts w:ascii="Bookman Old Style" w:hAnsi="Bookman Old Style"/>
          <w:color w:val="0070C0"/>
          <w:sz w:val="40"/>
          <w:szCs w:val="40"/>
        </w:rPr>
      </w:pPr>
      <w:r>
        <w:rPr>
          <w:rFonts w:ascii="Bookman Old Style" w:hAnsi="Bookman Old Style"/>
          <w:color w:val="0070C0"/>
          <w:sz w:val="40"/>
          <w:szCs w:val="40"/>
        </w:rPr>
        <w:t xml:space="preserve">В отношении таких общественных и рел</w:t>
      </w:r>
      <w:r>
        <w:rPr>
          <w:rFonts w:ascii="Bookman Old Style" w:hAnsi="Bookman Old Style"/>
          <w:color w:val="0070C0"/>
          <w:sz w:val="40"/>
          <w:szCs w:val="40"/>
        </w:rPr>
        <w:t xml:space="preserve">и</w:t>
      </w:r>
      <w:r>
        <w:rPr>
          <w:rFonts w:ascii="Bookman Old Style" w:hAnsi="Bookman Old Style"/>
          <w:color w:val="0070C0"/>
          <w:sz w:val="40"/>
          <w:szCs w:val="40"/>
        </w:rPr>
        <w:t xml:space="preserve">гиозных объедин</w:t>
      </w:r>
      <w:r>
        <w:rPr>
          <w:rFonts w:ascii="Bookman Old Style" w:hAnsi="Bookman Old Style"/>
          <w:color w:val="0070C0"/>
          <w:sz w:val="40"/>
          <w:szCs w:val="40"/>
        </w:rPr>
        <w:t xml:space="preserve">е</w:t>
      </w:r>
      <w:r>
        <w:rPr>
          <w:rFonts w:ascii="Bookman Old Style" w:hAnsi="Bookman Old Style"/>
          <w:color w:val="0070C0"/>
          <w:sz w:val="40"/>
          <w:szCs w:val="40"/>
        </w:rPr>
        <w:t xml:space="preserve">ний выносится решение о приостановлении де</w:t>
      </w:r>
      <w:r>
        <w:rPr>
          <w:rFonts w:ascii="Bookman Old Style" w:hAnsi="Bookman Old Style"/>
          <w:color w:val="0070C0"/>
          <w:sz w:val="40"/>
          <w:szCs w:val="40"/>
        </w:rPr>
        <w:t xml:space="preserve">я</w:t>
      </w:r>
      <w:r>
        <w:rPr>
          <w:rFonts w:ascii="Bookman Old Style" w:hAnsi="Bookman Old Style"/>
          <w:color w:val="0070C0"/>
          <w:sz w:val="40"/>
          <w:szCs w:val="40"/>
        </w:rPr>
        <w:t xml:space="preserve">тельности. </w:t>
      </w:r>
      <w:r/>
    </w:p>
    <w:p>
      <w:pPr>
        <w:pStyle w:val="179"/>
        <w:jc w:val="center"/>
        <w:rPr>
          <w:b/>
          <w:color w:val="0070C0"/>
          <w:sz w:val="40"/>
          <w:szCs w:val="40"/>
          <w:u w:val="single"/>
        </w:rPr>
      </w:pPr>
      <w:r>
        <w:rPr>
          <w:b/>
          <w:color w:val="0070C0"/>
          <w:sz w:val="40"/>
          <w:szCs w:val="40"/>
          <w:u w:val="single"/>
        </w:rPr>
      </w:r>
      <w:r/>
    </w:p>
    <w:p>
      <w:pPr>
        <w:pStyle w:val="179"/>
        <w:jc w:val="center"/>
        <w:rPr>
          <w:b/>
          <w:color w:val="0070C0"/>
          <w:sz w:val="40"/>
          <w:szCs w:val="40"/>
          <w:u w:val="single"/>
        </w:rPr>
      </w:pPr>
      <w:r>
        <w:rPr>
          <w:b/>
          <w:color w:val="0070C0"/>
          <w:sz w:val="40"/>
          <w:szCs w:val="40"/>
          <w:u w:val="single"/>
        </w:rPr>
      </w:r>
      <w:r/>
    </w:p>
    <w:p>
      <w:pPr>
        <w:pStyle w:val="188"/>
        <w:jc w:val="both"/>
        <w:spacing w:after="0" w:afterAutospacing="0" w:before="0" w:beforeAutospacing="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/>
    </w:p>
    <w:sectPr>
      <w:footnotePr/>
      <w:type w:val="nextPage"/>
      <w:pgSz w:w="16838" w:h="11906" w:orient="landscape"/>
      <w:pgMar w:top="567" w:right="567" w:bottom="567" w:left="567" w:header="709" w:footer="709" w:gutter="0"/>
      <w:cols w:num="3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179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179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179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179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179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179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179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179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179"/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pStyle w:val="179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179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179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179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179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179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179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179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179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pStyle w:val="179"/>
        <w:ind w:left="825" w:hanging="465"/>
      </w:pPr>
    </w:lvl>
    <w:lvl w:ilvl="1">
      <w:start w:val="1"/>
      <w:numFmt w:val="lowerLetter"/>
      <w:suff w:val="tab"/>
      <w:lvlText w:val="%2."/>
      <w:lvlJc w:val="left"/>
      <w:pPr>
        <w:pStyle w:val="179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179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179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179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179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179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179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179"/>
        <w:ind w:left="6480" w:hanging="180"/>
      </w:pPr>
    </w:lvl>
  </w:abstractNum>
  <w:abstractNum w:abstractNumId="3">
    <w:multiLevelType w:val="hybridMultilevel"/>
    <w:lvl w:ilvl="0">
      <w:start w:val="1"/>
      <w:numFmt w:val="bullet"/>
      <w:suff w:val="tab"/>
      <w:lvlText w:val=""/>
      <w:lvlJc w:val="left"/>
      <w:pPr>
        <w:pStyle w:val="179"/>
        <w:ind w:left="2880" w:hanging="360"/>
        <w:tabs>
          <w:tab w:val="left" w:pos="288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"/>
      <w:lvlJc w:val="left"/>
      <w:pPr>
        <w:pStyle w:val="179"/>
        <w:ind w:left="2160" w:hanging="360"/>
        <w:tabs>
          <w:tab w:val="left" w:pos="2160" w:leader="none"/>
        </w:tabs>
      </w:pPr>
      <w:rPr>
        <w:rFonts w:ascii="Wingdings" w:hAnsi="Wingdings"/>
      </w:rPr>
    </w:lvl>
    <w:lvl w:ilvl="2">
      <w:start w:val="1"/>
      <w:numFmt w:val="bullet"/>
      <w:suff w:val="tab"/>
      <w:lvlText w:val=""/>
      <w:lvlJc w:val="left"/>
      <w:pPr>
        <w:pStyle w:val="179"/>
        <w:ind w:left="2880" w:hanging="360"/>
        <w:tabs>
          <w:tab w:val="left" w:pos="288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179"/>
        <w:ind w:left="3600" w:hanging="360"/>
        <w:tabs>
          <w:tab w:val="left" w:pos="3600" w:leader="none"/>
        </w:tabs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179"/>
        <w:ind w:left="4320" w:hanging="360"/>
        <w:tabs>
          <w:tab w:val="left" w:pos="432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79"/>
        <w:ind w:left="5040" w:hanging="360"/>
        <w:tabs>
          <w:tab w:val="left" w:pos="504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79"/>
        <w:ind w:left="5760" w:hanging="360"/>
        <w:tabs>
          <w:tab w:val="left" w:pos="576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79"/>
        <w:ind w:left="6480" w:hanging="360"/>
        <w:tabs>
          <w:tab w:val="left" w:pos="648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79"/>
        <w:ind w:left="7200" w:hanging="36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179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pStyle w:val="179"/>
        <w:ind w:left="1440" w:hanging="360"/>
        <w:tabs>
          <w:tab w:val="left" w:pos="1440" w:leader="none"/>
        </w:tabs>
      </w:pPr>
    </w:lvl>
    <w:lvl w:ilvl="2">
      <w:start w:val="1"/>
      <w:numFmt w:val="decimal"/>
      <w:suff w:val="tab"/>
      <w:lvlText w:val="%3."/>
      <w:lvlJc w:val="left"/>
      <w:pPr>
        <w:pStyle w:val="179"/>
        <w:ind w:left="2160" w:hanging="36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179"/>
        <w:ind w:left="2880" w:hanging="360"/>
        <w:tabs>
          <w:tab w:val="left" w:pos="2880" w:leader="none"/>
        </w:tabs>
      </w:pPr>
    </w:lvl>
    <w:lvl w:ilvl="4">
      <w:start w:val="1"/>
      <w:numFmt w:val="decimal"/>
      <w:suff w:val="tab"/>
      <w:lvlText w:val="%5."/>
      <w:lvlJc w:val="left"/>
      <w:pPr>
        <w:pStyle w:val="179"/>
        <w:ind w:left="3600" w:hanging="360"/>
        <w:tabs>
          <w:tab w:val="left" w:pos="3600" w:leader="none"/>
        </w:tabs>
      </w:pPr>
    </w:lvl>
    <w:lvl w:ilvl="5">
      <w:start w:val="1"/>
      <w:numFmt w:val="decimal"/>
      <w:suff w:val="tab"/>
      <w:lvlText w:val="%6."/>
      <w:lvlJc w:val="left"/>
      <w:pPr>
        <w:pStyle w:val="179"/>
        <w:ind w:left="4320" w:hanging="36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179"/>
        <w:ind w:left="5040" w:hanging="360"/>
        <w:tabs>
          <w:tab w:val="left" w:pos="5040" w:leader="none"/>
        </w:tabs>
      </w:pPr>
    </w:lvl>
    <w:lvl w:ilvl="7">
      <w:start w:val="1"/>
      <w:numFmt w:val="decimal"/>
      <w:suff w:val="tab"/>
      <w:lvlText w:val="%8."/>
      <w:lvlJc w:val="left"/>
      <w:pPr>
        <w:pStyle w:val="179"/>
        <w:ind w:left="5760" w:hanging="360"/>
        <w:tabs>
          <w:tab w:val="left" w:pos="5760" w:leader="none"/>
        </w:tabs>
      </w:pPr>
    </w:lvl>
    <w:lvl w:ilvl="8">
      <w:start w:val="1"/>
      <w:numFmt w:val="decimal"/>
      <w:suff w:val="tab"/>
      <w:lvlText w:val="%9."/>
      <w:lvlJc w:val="left"/>
      <w:pPr>
        <w:pStyle w:val="179"/>
        <w:ind w:left="6480" w:hanging="360"/>
        <w:tabs>
          <w:tab w:val="left" w:pos="6480" w:leader="none"/>
        </w:tabs>
      </w:p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pStyle w:val="179"/>
        <w:ind w:left="720" w:hanging="36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bullet"/>
      <w:suff w:val="tab"/>
      <w:lvlText w:val="•"/>
      <w:lvlJc w:val="left"/>
      <w:pPr>
        <w:pStyle w:val="179"/>
        <w:ind w:left="1440" w:hanging="36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bullet"/>
      <w:suff w:val="tab"/>
      <w:lvlText w:val="•"/>
      <w:lvlJc w:val="left"/>
      <w:pPr>
        <w:pStyle w:val="179"/>
        <w:ind w:left="2160" w:hanging="360"/>
        <w:tabs>
          <w:tab w:val="left" w:pos="2160" w:leader="none"/>
        </w:tabs>
      </w:pPr>
      <w:rPr>
        <w:rFonts w:ascii="Times New Roman" w:hAnsi="Times New Roman"/>
      </w:rPr>
    </w:lvl>
    <w:lvl w:ilvl="3">
      <w:start w:val="1"/>
      <w:numFmt w:val="bullet"/>
      <w:suff w:val="tab"/>
      <w:lvlText w:val="•"/>
      <w:lvlJc w:val="left"/>
      <w:pPr>
        <w:pStyle w:val="179"/>
        <w:ind w:left="2880" w:hanging="360"/>
        <w:tabs>
          <w:tab w:val="left" w:pos="2880" w:leader="none"/>
        </w:tabs>
      </w:pPr>
      <w:rPr>
        <w:rFonts w:ascii="Times New Roman" w:hAnsi="Times New Roman"/>
      </w:rPr>
    </w:lvl>
    <w:lvl w:ilvl="4">
      <w:start w:val="1"/>
      <w:numFmt w:val="bullet"/>
      <w:suff w:val="tab"/>
      <w:lvlText w:val="•"/>
      <w:lvlJc w:val="left"/>
      <w:pPr>
        <w:pStyle w:val="179"/>
        <w:ind w:left="3600" w:hanging="360"/>
        <w:tabs>
          <w:tab w:val="left" w:pos="3600" w:leader="none"/>
        </w:tabs>
      </w:pPr>
      <w:rPr>
        <w:rFonts w:ascii="Times New Roman" w:hAnsi="Times New Roman"/>
      </w:rPr>
    </w:lvl>
    <w:lvl w:ilvl="5">
      <w:start w:val="1"/>
      <w:numFmt w:val="bullet"/>
      <w:suff w:val="tab"/>
      <w:lvlText w:val="•"/>
      <w:lvlJc w:val="left"/>
      <w:pPr>
        <w:pStyle w:val="179"/>
        <w:ind w:left="4320" w:hanging="360"/>
        <w:tabs>
          <w:tab w:val="left" w:pos="4320" w:leader="none"/>
        </w:tabs>
      </w:pPr>
      <w:rPr>
        <w:rFonts w:ascii="Times New Roman" w:hAnsi="Times New Roman"/>
      </w:rPr>
    </w:lvl>
    <w:lvl w:ilvl="6">
      <w:start w:val="1"/>
      <w:numFmt w:val="bullet"/>
      <w:suff w:val="tab"/>
      <w:lvlText w:val="•"/>
      <w:lvlJc w:val="left"/>
      <w:pPr>
        <w:pStyle w:val="179"/>
        <w:ind w:left="5040" w:hanging="360"/>
        <w:tabs>
          <w:tab w:val="left" w:pos="5040" w:leader="none"/>
        </w:tabs>
      </w:pPr>
      <w:rPr>
        <w:rFonts w:ascii="Times New Roman" w:hAnsi="Times New Roman"/>
      </w:rPr>
    </w:lvl>
    <w:lvl w:ilvl="7">
      <w:start w:val="1"/>
      <w:numFmt w:val="bullet"/>
      <w:suff w:val="tab"/>
      <w:lvlText w:val="•"/>
      <w:lvlJc w:val="left"/>
      <w:pPr>
        <w:pStyle w:val="179"/>
        <w:ind w:left="5760" w:hanging="360"/>
        <w:tabs>
          <w:tab w:val="left" w:pos="5760" w:leader="none"/>
        </w:tabs>
      </w:pPr>
      <w:rPr>
        <w:rFonts w:ascii="Times New Roman" w:hAnsi="Times New Roman"/>
      </w:rPr>
    </w:lvl>
    <w:lvl w:ilvl="8">
      <w:start w:val="1"/>
      <w:numFmt w:val="bullet"/>
      <w:suff w:val="tab"/>
      <w:lvlText w:val="•"/>
      <w:lvlJc w:val="left"/>
      <w:pPr>
        <w:pStyle w:val="179"/>
        <w:ind w:left="6480" w:hanging="360"/>
        <w:tabs>
          <w:tab w:val="left" w:pos="6480" w:leader="none"/>
        </w:tabs>
      </w:pPr>
      <w:rPr>
        <w:rFonts w:ascii="Times New Roman" w:hAnsi="Times New Roman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pStyle w:val="179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179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179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179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179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179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179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179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179"/>
        <w:ind w:left="6480" w:hanging="180"/>
      </w:p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pStyle w:val="179"/>
        <w:ind w:left="720" w:hanging="36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bullet"/>
      <w:suff w:val="tab"/>
      <w:lvlText w:val="•"/>
      <w:lvlJc w:val="left"/>
      <w:pPr>
        <w:pStyle w:val="179"/>
        <w:ind w:left="1440" w:hanging="36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bullet"/>
      <w:suff w:val="tab"/>
      <w:lvlText w:val="•"/>
      <w:lvlJc w:val="left"/>
      <w:pPr>
        <w:pStyle w:val="179"/>
        <w:ind w:left="2160" w:hanging="360"/>
        <w:tabs>
          <w:tab w:val="left" w:pos="2160" w:leader="none"/>
        </w:tabs>
      </w:pPr>
      <w:rPr>
        <w:rFonts w:ascii="Times New Roman" w:hAnsi="Times New Roman"/>
      </w:rPr>
    </w:lvl>
    <w:lvl w:ilvl="3">
      <w:start w:val="1"/>
      <w:numFmt w:val="bullet"/>
      <w:suff w:val="tab"/>
      <w:lvlText w:val="•"/>
      <w:lvlJc w:val="left"/>
      <w:pPr>
        <w:pStyle w:val="179"/>
        <w:ind w:left="2880" w:hanging="360"/>
        <w:tabs>
          <w:tab w:val="left" w:pos="2880" w:leader="none"/>
        </w:tabs>
      </w:pPr>
      <w:rPr>
        <w:rFonts w:ascii="Times New Roman" w:hAnsi="Times New Roman"/>
      </w:rPr>
    </w:lvl>
    <w:lvl w:ilvl="4">
      <w:start w:val="1"/>
      <w:numFmt w:val="bullet"/>
      <w:suff w:val="tab"/>
      <w:lvlText w:val="•"/>
      <w:lvlJc w:val="left"/>
      <w:pPr>
        <w:pStyle w:val="179"/>
        <w:ind w:left="3600" w:hanging="360"/>
        <w:tabs>
          <w:tab w:val="left" w:pos="3600" w:leader="none"/>
        </w:tabs>
      </w:pPr>
      <w:rPr>
        <w:rFonts w:ascii="Times New Roman" w:hAnsi="Times New Roman"/>
      </w:rPr>
    </w:lvl>
    <w:lvl w:ilvl="5">
      <w:start w:val="1"/>
      <w:numFmt w:val="bullet"/>
      <w:suff w:val="tab"/>
      <w:lvlText w:val="•"/>
      <w:lvlJc w:val="left"/>
      <w:pPr>
        <w:pStyle w:val="179"/>
        <w:ind w:left="4320" w:hanging="360"/>
        <w:tabs>
          <w:tab w:val="left" w:pos="4320" w:leader="none"/>
        </w:tabs>
      </w:pPr>
      <w:rPr>
        <w:rFonts w:ascii="Times New Roman" w:hAnsi="Times New Roman"/>
      </w:rPr>
    </w:lvl>
    <w:lvl w:ilvl="6">
      <w:start w:val="1"/>
      <w:numFmt w:val="bullet"/>
      <w:suff w:val="tab"/>
      <w:lvlText w:val="•"/>
      <w:lvlJc w:val="left"/>
      <w:pPr>
        <w:pStyle w:val="179"/>
        <w:ind w:left="5040" w:hanging="360"/>
        <w:tabs>
          <w:tab w:val="left" w:pos="5040" w:leader="none"/>
        </w:tabs>
      </w:pPr>
      <w:rPr>
        <w:rFonts w:ascii="Times New Roman" w:hAnsi="Times New Roman"/>
      </w:rPr>
    </w:lvl>
    <w:lvl w:ilvl="7">
      <w:start w:val="1"/>
      <w:numFmt w:val="bullet"/>
      <w:suff w:val="tab"/>
      <w:lvlText w:val="•"/>
      <w:lvlJc w:val="left"/>
      <w:pPr>
        <w:pStyle w:val="179"/>
        <w:ind w:left="5760" w:hanging="360"/>
        <w:tabs>
          <w:tab w:val="left" w:pos="5760" w:leader="none"/>
        </w:tabs>
      </w:pPr>
      <w:rPr>
        <w:rFonts w:ascii="Times New Roman" w:hAnsi="Times New Roman"/>
      </w:rPr>
    </w:lvl>
    <w:lvl w:ilvl="8">
      <w:start w:val="1"/>
      <w:numFmt w:val="bullet"/>
      <w:suff w:val="tab"/>
      <w:lvlText w:val="•"/>
      <w:lvlJc w:val="left"/>
      <w:pPr>
        <w:pStyle w:val="179"/>
        <w:ind w:left="6480" w:hanging="360"/>
        <w:tabs>
          <w:tab w:val="left" w:pos="6480" w:leader="none"/>
        </w:tabs>
      </w:pPr>
      <w:rPr>
        <w:rFonts w:ascii="Times New Roman" w:hAnsi="Times New Roman"/>
      </w:rPr>
    </w:lvl>
  </w:abstractNum>
  <w:abstractNum w:abstractNumId="8">
    <w:multiLevelType w:val="hybridMultilevel"/>
    <w:lvl w:ilvl="0">
      <w:start w:val="1"/>
      <w:numFmt w:val="bullet"/>
      <w:suff w:val="tab"/>
      <w:lvlText w:val=""/>
      <w:lvlJc w:val="left"/>
      <w:pPr>
        <w:pStyle w:val="179"/>
        <w:ind w:left="360" w:hanging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pStyle w:val="179"/>
        <w:ind w:left="1260" w:hanging="360"/>
        <w:tabs>
          <w:tab w:val="left" w:pos="1260" w:leader="none"/>
        </w:tabs>
      </w:pPr>
      <w:rPr>
        <w:rFonts w:ascii="Symbol" w:hAnsi="Symbol"/>
      </w:rPr>
    </w:lvl>
    <w:lvl w:ilvl="2">
      <w:start w:val="1"/>
      <w:numFmt w:val="bullet"/>
      <w:suff w:val="tab"/>
      <w:lvlText w:val=""/>
      <w:lvlJc w:val="left"/>
      <w:pPr>
        <w:pStyle w:val="179"/>
        <w:ind w:left="360" w:hanging="360"/>
        <w:tabs>
          <w:tab w:val="left" w:pos="360" w:leader="none"/>
        </w:tabs>
      </w:pPr>
      <w:rPr>
        <w:rFonts w:ascii="Wingdings" w:hAnsi="Wingdings"/>
      </w:rPr>
    </w:lvl>
    <w:lvl w:ilvl="3">
      <w:start w:val="1"/>
      <w:numFmt w:val="bullet"/>
      <w:suff w:val="tab"/>
      <w:lvlText w:val=""/>
      <w:lvlJc w:val="left"/>
      <w:pPr>
        <w:pStyle w:val="179"/>
        <w:ind w:left="360" w:hanging="360"/>
        <w:tabs>
          <w:tab w:val="left" w:pos="360" w:leader="none"/>
        </w:tabs>
      </w:pPr>
      <w:rPr>
        <w:rFonts w:ascii="Wingdings" w:hAnsi="Wingdings"/>
      </w:rPr>
    </w:lvl>
    <w:lvl w:ilvl="4">
      <w:start w:val="1"/>
      <w:numFmt w:val="bullet"/>
      <w:suff w:val="tab"/>
      <w:lvlText w:val="o"/>
      <w:lvlJc w:val="left"/>
      <w:pPr>
        <w:pStyle w:val="179"/>
        <w:ind w:left="3420" w:hanging="360"/>
        <w:tabs>
          <w:tab w:val="left" w:pos="3420" w:leader="none"/>
        </w:tabs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179"/>
        <w:ind w:left="4140" w:hanging="360"/>
        <w:tabs>
          <w:tab w:val="left" w:pos="4140" w:leader="none"/>
        </w:tabs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179"/>
        <w:ind w:left="4860" w:hanging="360"/>
        <w:tabs>
          <w:tab w:val="left" w:pos="4860" w:leader="none"/>
        </w:tabs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179"/>
        <w:ind w:left="5580" w:hanging="360"/>
        <w:tabs>
          <w:tab w:val="left" w:pos="5580" w:leader="none"/>
        </w:tabs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179"/>
        <w:ind w:left="6300" w:hanging="360"/>
        <w:tabs>
          <w:tab w:val="left" w:pos="630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pStyle w:val="179"/>
        <w:ind w:left="735" w:hanging="375"/>
        <w:tabs>
          <w:tab w:val="left" w:pos="735" w:leader="none"/>
        </w:tabs>
      </w:pPr>
    </w:lvl>
    <w:lvl w:ilvl="1">
      <w:start w:val="1"/>
      <w:numFmt w:val="lowerLetter"/>
      <w:suff w:val="tab"/>
      <w:lvlText w:val="%2."/>
      <w:lvlJc w:val="left"/>
      <w:pPr>
        <w:pStyle w:val="179"/>
        <w:ind w:left="1440" w:hanging="360"/>
        <w:tabs>
          <w:tab w:val="left" w:pos="1440" w:leader="none"/>
        </w:tabs>
      </w:pPr>
    </w:lvl>
    <w:lvl w:ilvl="2">
      <w:start w:val="1"/>
      <w:numFmt w:val="lowerRoman"/>
      <w:suff w:val="tab"/>
      <w:lvlText w:val="%3."/>
      <w:lvlJc w:val="right"/>
      <w:pPr>
        <w:pStyle w:val="179"/>
        <w:ind w:left="2160" w:hanging="180"/>
        <w:tabs>
          <w:tab w:val="left" w:pos="2160" w:leader="none"/>
        </w:tabs>
      </w:pPr>
    </w:lvl>
    <w:lvl w:ilvl="3">
      <w:start w:val="1"/>
      <w:numFmt w:val="decimal"/>
      <w:suff w:val="tab"/>
      <w:lvlText w:val="%4."/>
      <w:lvlJc w:val="left"/>
      <w:pPr>
        <w:pStyle w:val="179"/>
        <w:ind w:left="2880" w:hanging="360"/>
        <w:tabs>
          <w:tab w:val="left" w:pos="2880" w:leader="none"/>
        </w:tabs>
      </w:pPr>
    </w:lvl>
    <w:lvl w:ilvl="4">
      <w:start w:val="1"/>
      <w:numFmt w:val="lowerLetter"/>
      <w:suff w:val="tab"/>
      <w:lvlText w:val="%5."/>
      <w:lvlJc w:val="left"/>
      <w:pPr>
        <w:pStyle w:val="179"/>
        <w:ind w:left="3600" w:hanging="360"/>
        <w:tabs>
          <w:tab w:val="left" w:pos="3600" w:leader="none"/>
        </w:tabs>
      </w:pPr>
    </w:lvl>
    <w:lvl w:ilvl="5">
      <w:start w:val="1"/>
      <w:numFmt w:val="lowerRoman"/>
      <w:suff w:val="tab"/>
      <w:lvlText w:val="%6."/>
      <w:lvlJc w:val="right"/>
      <w:pPr>
        <w:pStyle w:val="179"/>
        <w:ind w:left="4320" w:hanging="180"/>
        <w:tabs>
          <w:tab w:val="left" w:pos="4320" w:leader="none"/>
        </w:tabs>
      </w:pPr>
    </w:lvl>
    <w:lvl w:ilvl="6">
      <w:start w:val="1"/>
      <w:numFmt w:val="decimal"/>
      <w:suff w:val="tab"/>
      <w:lvlText w:val="%7."/>
      <w:lvlJc w:val="left"/>
      <w:pPr>
        <w:pStyle w:val="179"/>
        <w:ind w:left="5040" w:hanging="360"/>
        <w:tabs>
          <w:tab w:val="left" w:pos="5040" w:leader="none"/>
        </w:tabs>
      </w:pPr>
    </w:lvl>
    <w:lvl w:ilvl="7">
      <w:start w:val="1"/>
      <w:numFmt w:val="lowerLetter"/>
      <w:suff w:val="tab"/>
      <w:lvlText w:val="%8."/>
      <w:lvlJc w:val="left"/>
      <w:pPr>
        <w:pStyle w:val="179"/>
        <w:ind w:left="5760" w:hanging="360"/>
        <w:tabs>
          <w:tab w:val="left" w:pos="5760" w:leader="none"/>
        </w:tabs>
      </w:pPr>
    </w:lvl>
    <w:lvl w:ilvl="8">
      <w:start w:val="1"/>
      <w:numFmt w:val="lowerRoman"/>
      <w:suff w:val="tab"/>
      <w:lvlText w:val="%9."/>
      <w:lvlJc w:val="right"/>
      <w:pPr>
        <w:pStyle w:val="179"/>
        <w:ind w:left="6480" w:hanging="180"/>
        <w:tabs>
          <w:tab w:val="left" w:pos="6480" w:leader="none"/>
        </w:tabs>
      </w:pPr>
    </w:lvl>
  </w:abstractNum>
  <w:num w:numId="1">
    <w:abstractNumId w:val="8"/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79">
    <w:name w:val="Обычный"/>
    <w:next w:val="179"/>
    <w:link w:val="179"/>
    <w:rPr>
      <w:rFonts w:ascii="Times New Roman" w:hAnsi="Times New Roman" w:eastAsia="Times New Roman"/>
      <w:sz w:val="24"/>
      <w:szCs w:val="24"/>
      <w:lang w:val="ru-RU" w:bidi="ar-SA" w:eastAsia="ru-RU"/>
    </w:rPr>
  </w:style>
  <w:style w:type="paragraph" w:styleId="180">
    <w:name w:val="Заголовок 1"/>
    <w:basedOn w:val="179"/>
    <w:next w:val="179"/>
    <w:link w:val="179"/>
    <w:rPr>
      <w:rFonts w:ascii="Arial" w:hAnsi="Arial"/>
      <w:b/>
      <w:bCs/>
      <w:sz w:val="32"/>
      <w:szCs w:val="32"/>
    </w:rPr>
    <w:pPr>
      <w:keepNext/>
      <w:spacing w:after="60" w:before="240"/>
      <w:outlineLvl w:val="0"/>
    </w:pPr>
  </w:style>
  <w:style w:type="paragraph" w:styleId="181">
    <w:name w:val="Заголовок 2"/>
    <w:basedOn w:val="179"/>
    <w:next w:val="179"/>
    <w:link w:val="179"/>
    <w:rPr>
      <w:rFonts w:ascii="Arial" w:hAnsi="Arial"/>
      <w:b/>
      <w:bCs/>
      <w:i/>
      <w:iCs/>
      <w:sz w:val="28"/>
      <w:szCs w:val="28"/>
    </w:rPr>
    <w:pPr>
      <w:keepNext/>
      <w:spacing w:after="60" w:before="240"/>
      <w:outlineLvl w:val="1"/>
    </w:pPr>
  </w:style>
  <w:style w:type="paragraph" w:styleId="182">
    <w:name w:val="Заголовок 3"/>
    <w:basedOn w:val="179"/>
    <w:next w:val="182"/>
    <w:link w:val="179"/>
    <w:rPr>
      <w:b/>
      <w:bCs/>
      <w:sz w:val="27"/>
      <w:szCs w:val="27"/>
    </w:rPr>
    <w:pPr>
      <w:spacing w:after="100" w:afterAutospacing="1" w:before="100" w:beforeAutospacing="1"/>
      <w:outlineLvl w:val="2"/>
    </w:pPr>
  </w:style>
  <w:style w:type="character" w:styleId="183">
    <w:name w:val="Основной шрифт абзаца"/>
    <w:next w:val="183"/>
    <w:link w:val="179"/>
  </w:style>
  <w:style w:type="table" w:styleId="184">
    <w:name w:val="Обычная таблица"/>
    <w:next w:val="184"/>
    <w:link w:val="179"/>
    <w:semiHidden/>
    <w:tblPr/>
  </w:style>
  <w:style w:type="numbering" w:styleId="185">
    <w:name w:val="Нет списка"/>
    <w:next w:val="185"/>
    <w:link w:val="179"/>
    <w:semiHidden/>
  </w:style>
  <w:style w:type="paragraph" w:styleId="186">
    <w:name w:val="Текст выноски"/>
    <w:basedOn w:val="179"/>
    <w:next w:val="186"/>
    <w:link w:val="187"/>
    <w:semiHidden/>
    <w:rPr>
      <w:rFonts w:ascii="Tahoma" w:hAnsi="Tahoma"/>
      <w:sz w:val="16"/>
      <w:szCs w:val="16"/>
      <w:lang w:val="en-US"/>
    </w:rPr>
  </w:style>
  <w:style w:type="character" w:styleId="187">
    <w:name w:val="Текст выноски Знак"/>
    <w:next w:val="187"/>
    <w:link w:val="186"/>
    <w:semiHidden/>
    <w:rPr>
      <w:rFonts w:ascii="Tahoma" w:hAnsi="Tahoma" w:eastAsia="Times New Roman"/>
      <w:sz w:val="16"/>
      <w:szCs w:val="16"/>
      <w:lang w:eastAsia="ru-RU"/>
    </w:rPr>
  </w:style>
  <w:style w:type="paragraph" w:styleId="188">
    <w:name w:val="Обычный (веб)"/>
    <w:basedOn w:val="179"/>
    <w:next w:val="188"/>
    <w:link w:val="179"/>
    <w:pPr>
      <w:spacing w:after="100" w:afterAutospacing="1" w:before="100" w:beforeAutospacing="1"/>
    </w:pPr>
  </w:style>
  <w:style w:type="character" w:styleId="189">
    <w:name w:val="Строгий"/>
    <w:next w:val="189"/>
    <w:link w:val="179"/>
    <w:rPr>
      <w:b/>
      <w:bCs/>
    </w:rPr>
  </w:style>
  <w:style w:type="character" w:styleId="190">
    <w:name w:val="Выделение"/>
    <w:next w:val="190"/>
    <w:link w:val="179"/>
    <w:rPr>
      <w:i/>
      <w:iCs/>
    </w:rPr>
  </w:style>
  <w:style w:type="character" w:styleId="191">
    <w:name w:val="Гиперссылка"/>
    <w:next w:val="191"/>
    <w:link w:val="179"/>
    <w:rPr>
      <w:color w:val="0000FF"/>
      <w:u w:val="single"/>
    </w:rPr>
  </w:style>
  <w:style w:type="paragraph" w:styleId="192">
    <w:name w:val="Без интервала"/>
    <w:next w:val="192"/>
    <w:link w:val="179"/>
    <w:rPr>
      <w:rFonts w:ascii="Times New Roman" w:hAnsi="Times New Roman" w:eastAsia="Times New Roman"/>
      <w:sz w:val="24"/>
      <w:szCs w:val="24"/>
      <w:lang w:val="ru-RU" w:bidi="ar-SA" w:eastAsia="ru-RU"/>
    </w:rPr>
  </w:style>
  <w:style w:type="paragraph" w:styleId="193">
    <w:name w:val="ConsPlusNormal"/>
    <w:next w:val="193"/>
    <w:link w:val="179"/>
    <w:rPr>
      <w:rFonts w:ascii="Times New Roman" w:hAnsi="Times New Roman" w:eastAsia="Times New Roman"/>
      <w:sz w:val="24"/>
      <w:lang w:val="ru-RU" w:bidi="ar-SA" w:eastAsia="ru-RU"/>
    </w:rPr>
    <w:pPr>
      <w:widowControl w:val="off"/>
    </w:pPr>
  </w:style>
  <w:style w:type="paragraph" w:styleId="194">
    <w:name w:val="default"/>
    <w:basedOn w:val="179"/>
    <w:next w:val="194"/>
    <w:link w:val="179"/>
    <w:pPr>
      <w:spacing w:after="100" w:afterAutospacing="1" w:before="100" w:beforeAutospacing="1"/>
    </w:pPr>
  </w:style>
  <w:style w:type="character" w:styleId="616" w:default="1">
    <w:name w:val="Default Paragraph Font"/>
    <w:uiPriority w:val="1"/>
    <w:semiHidden/>
    <w:unhideWhenUsed/>
  </w:style>
  <w:style w:type="numbering" w:styleId="617" w:default="1">
    <w:name w:val="No List"/>
    <w:uiPriority w:val="99"/>
    <w:semiHidden/>
    <w:unhideWhenUsed/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2022-01-29T07:08:34Z</dcterms:modified>
</cp:coreProperties>
</file>